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17.11.2021 N 1968</w:t>
              <w:br/>
              <w:t xml:space="preserve">"Об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6 - 9 и 11 статьи 37 Федерального закона "Об основах охраны здоровья граждан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08.06.2023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ноября 2021 г. N 1968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ПОЭТАПНОГО ПЕРЕХОДА МЕДИЦИНСКИХ ОРГАНИЗАЦИЙ К ОКАЗАНИЮ</w:t>
      </w:r>
    </w:p>
    <w:p>
      <w:pPr>
        <w:pStyle w:val="2"/>
        <w:jc w:val="center"/>
      </w:pPr>
      <w:r>
        <w:rPr>
          <w:sz w:val="20"/>
        </w:rPr>
        <w:t xml:space="preserve">МЕДИЦИНСКОЙ ПОМОЩИ НА ОСНОВЕ КЛИНИЧЕСКИХ РЕКОМЕНДАЦИЙ,</w:t>
      </w:r>
    </w:p>
    <w:p>
      <w:pPr>
        <w:pStyle w:val="2"/>
        <w:jc w:val="center"/>
      </w:pPr>
      <w:r>
        <w:rPr>
          <w:sz w:val="20"/>
        </w:rPr>
        <w:t xml:space="preserve">РАЗРАБОТАННЫХ И УТВЕРЖДЕННЫХ В СООТВЕТСТВИИ С ЧАСТЯМИ 3, 4,</w:t>
      </w:r>
    </w:p>
    <w:p>
      <w:pPr>
        <w:pStyle w:val="2"/>
        <w:jc w:val="center"/>
      </w:pPr>
      <w:r>
        <w:rPr>
          <w:sz w:val="20"/>
        </w:rPr>
        <w:t xml:space="preserve">6 - 9 И 11 СТАТЬИ 37 ФЕДЕРАЛЬНОГО ЗАКОНА "ОБ ОСНОВАХ ОХРАНЫ</w:t>
      </w:r>
    </w:p>
    <w:p>
      <w:pPr>
        <w:pStyle w:val="2"/>
        <w:jc w:val="center"/>
      </w:pPr>
      <w:r>
        <w:rPr>
          <w:sz w:val="20"/>
        </w:rPr>
        <w:t xml:space="preserve">ЗДОРОВЬЯ ГРАЖДАН В РОССИЙСКОЙ ФЕДЕРАЦИИ"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частью 1.1 статьи 37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0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6 - 9 и 11 статьи 37 Федерального закона "Об основах охраны здоровья граждан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1 января 2022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17 ноября 2021 г. N 1968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ПОЭТАПНОГО ПЕРЕХОДА МЕДИЦИНСКИХ ОРГАНИЗАЦИЙ К ОКАЗАНИЮ</w:t>
      </w:r>
    </w:p>
    <w:p>
      <w:pPr>
        <w:pStyle w:val="2"/>
        <w:jc w:val="center"/>
      </w:pPr>
      <w:r>
        <w:rPr>
          <w:sz w:val="20"/>
        </w:rPr>
        <w:t xml:space="preserve">МЕДИЦИНСКОЙ ПОМОЩИ НА ОСНОВЕ КЛИНИЧЕСКИХ РЕКОМЕНДАЦИЙ,</w:t>
      </w:r>
    </w:p>
    <w:p>
      <w:pPr>
        <w:pStyle w:val="2"/>
        <w:jc w:val="center"/>
      </w:pPr>
      <w:r>
        <w:rPr>
          <w:sz w:val="20"/>
        </w:rPr>
        <w:t xml:space="preserve">РАЗРАБОТАННЫХ И УТВЕРЖДЕННЫХ В СООТВЕТСТВИИ С ЧАСТЯМИ 3, 4,</w:t>
      </w:r>
    </w:p>
    <w:p>
      <w:pPr>
        <w:pStyle w:val="2"/>
        <w:jc w:val="center"/>
      </w:pPr>
      <w:r>
        <w:rPr>
          <w:sz w:val="20"/>
        </w:rPr>
        <w:t xml:space="preserve">6 - 9 И 11 СТАТЬИ 37 ФЕДЕРАЛЬНОГО ЗАКОНА "ОБ ОСНОВАХ ОХРАНЫ</w:t>
      </w:r>
    </w:p>
    <w:p>
      <w:pPr>
        <w:pStyle w:val="2"/>
        <w:jc w:val="center"/>
      </w:pPr>
      <w:r>
        <w:rPr>
          <w:sz w:val="20"/>
        </w:rPr>
        <w:t xml:space="preserve">ЗДОРОВЬЯ ГРАЖДАН В РОССИЙСКОЙ ФЕДЕРАЦИИ"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</w:t>
      </w:r>
      <w:hyperlink w:history="0" r:id="rId8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, </w:t>
      </w:r>
      <w:hyperlink w:history="0" r:id="rId9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r:id="rId10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- </w:t>
      </w:r>
      <w:hyperlink w:history="0" r:id="rId11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и </w:t>
      </w:r>
      <w:hyperlink w:history="0" r:id="rId12" w:tooltip="Федеральный закон от 21.11.2011 N 323-ФЗ (ред. от 28.04.2023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11 статьи 37</w:t>
        </w:r>
      </w:hyperlink>
      <w:r>
        <w:rPr>
          <w:sz w:val="20"/>
        </w:rPr>
        <w:t xml:space="preserve"> Федерального закона "Об основах охраны здоровья граждан в Российской Федерации" (далее - клинические рекомендации).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Переход медицинских организаций к оказанию медицинской помощи на основе клинических рекомендаций осуществляется поэтапно, но не позднее 1 января 2024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Клинические </w:t>
      </w:r>
      <w:hyperlink w:history="0" r:id="rId1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применяются следующим образом: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клинические рекомендации, размещенные на официальном сайте Министерства здравоохранения Российской Федерации в информационно-телекоммуникационной сети "Интернет" (далее - официальный сайт) до 1 сентября 2021 г., применяются с 1 января 2022 г.;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клинические рекомендации, размещенные на официальном сайте до 1 июня 2022 г., применяются с 1 января 2023 г.;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клинические рекомендации, размещенные на официальном сайте после 1 июня 2022 г., применяются с 1 января 2024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Учет клинических рекомендаций осуществляется следующим образом: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клинические рекомендации, размещенные на официальном сайте до 1 июня 2022 г., учитываются при формировании программы государственных гарантий бесплатного оказания гражданам медицинской помощи на 2023 год и на плановый период 2024 и 2025 годов;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клинические рекомендации, размещенные на официальном сайте до 1 июня 2023 г., учитываются при формировании программы государственных гарантий бесплатного оказания гражданам медицинской помощи на 2024 год и на плановый период 2025 и 2026 годов;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клинические рекомендации, размещенные на официальном сайте после 1 июня 2023 г., учитываются при формировании программы государственных гарантий бесплатного оказания гражданам медицинской помощи начиная с 1 января 2024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17.11.2021 N 1968</w:t>
            <w:br/>
            <w:t>"Об утверждении Правил поэтапного перехода медицинских организаций 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9E4FEB16AD593108DDA6DB764872B38934648B3F58AE16D0B4AE8523822A3B0FEC7A98D9C28684E1F7583DB4A5C32D41847A9FC47Fo8P2G" TargetMode = "External"/>
	<Relationship Id="rId8" Type="http://schemas.openxmlformats.org/officeDocument/2006/relationships/hyperlink" Target="consultantplus://offline/ref=9E4FEB16AD593108DDA6DB764872B38934648B3F58AE16D0B4AE8523822A3B0FEC7A98DCC68C84E1F7583DB4A5C32D41847A9FC47Fo8P2G" TargetMode = "External"/>
	<Relationship Id="rId9" Type="http://schemas.openxmlformats.org/officeDocument/2006/relationships/hyperlink" Target="consultantplus://offline/ref=9E4FEB16AD593108DDA6DB764872B38934648B3F58AE16D0B4AE8523822A3B0FEC7A98DCC68B84E1F7583DB4A5C32D41847A9FC47Fo8P2G" TargetMode = "External"/>
	<Relationship Id="rId10" Type="http://schemas.openxmlformats.org/officeDocument/2006/relationships/hyperlink" Target="consultantplus://offline/ref=9E4FEB16AD593108DDA6DB764872B38934648B3F58AE16D0B4AE8523822A3B0FEC7A98DCC68984E1F7583DB4A5C32D41847A9FC47Fo8P2G" TargetMode = "External"/>
	<Relationship Id="rId11" Type="http://schemas.openxmlformats.org/officeDocument/2006/relationships/hyperlink" Target="consultantplus://offline/ref=9E4FEB16AD593108DDA6DB764872B38934648B3F58AE16D0B4AE8523822A3B0FEC7A98DCC68684E1F7583DB4A5C32D41847A9FC47Fo8P2G" TargetMode = "External"/>
	<Relationship Id="rId12" Type="http://schemas.openxmlformats.org/officeDocument/2006/relationships/hyperlink" Target="consultantplus://offline/ref=9E4FEB16AD593108DDA6DB764872B38934648B3F58AE16D0B4AE8523822A3B0FEC7A98DCC78E84E1F7583DB4A5C32D41847A9FC47Fo8P2G" TargetMode = "External"/>
	<Relationship Id="rId13" Type="http://schemas.openxmlformats.org/officeDocument/2006/relationships/hyperlink" Target="consultantplus://offline/ref=9E4FEB16AD593108DDA6DB764872B38931648C3950A616D0B4AE8523822A3B0FEC7A98DEC08F8EB7A5173CE8E19E3E418A7A9DC26383AB54oEP4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17.11.2021 N 1968
"Об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6 - 9 и 11 статьи 37 Федерального закона "Об основах охраны здоровья граждан в Российской Федерации"</dc:title>
  <dcterms:created xsi:type="dcterms:W3CDTF">2023-06-08T06:15:39Z</dcterms:created>
</cp:coreProperties>
</file>