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21.03.2017 N 124н</w:t>
              <w:br/>
              <w:t xml:space="preserve">(ред. от 19.11.2020)</w:t>
              <w:br/>
              <w:t xml:space="preserve">"Об утверждении порядка и сроков проведения профилактических медицинских осмотров граждан в целях выявления туберкулеза"</w:t>
              <w:br/>
              <w:t xml:space="preserve">(Зарегистрировано в Минюсте России 31.05.2017 N 46909)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08.06.2023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31 мая 2017 г. N 46909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21 марта 2017 г. N 124н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И СРОКОВ</w:t>
      </w:r>
    </w:p>
    <w:p>
      <w:pPr>
        <w:pStyle w:val="2"/>
        <w:jc w:val="center"/>
      </w:pPr>
      <w:r>
        <w:rPr>
          <w:sz w:val="20"/>
        </w:rPr>
        <w:t xml:space="preserve">ПРОВЕДЕНИЯ ПРОФИЛАКТИЧЕСКИХ МЕДИЦИНСКИХ ОСМОТРОВ ГРАЖДАН</w:t>
      </w:r>
    </w:p>
    <w:p>
      <w:pPr>
        <w:pStyle w:val="2"/>
        <w:jc w:val="center"/>
      </w:pPr>
      <w:r>
        <w:rPr>
          <w:sz w:val="20"/>
        </w:rPr>
        <w:t xml:space="preserve">В ЦЕЛЯХ ВЫЯВЛЕНИЯ ТУБЕРКУЛЕЗА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здрава России от 19.11.2020 N 1235н (ред. от 21.04.2022) &quot;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 законным представителям&quot; (Зарегистрировано в Минюсте России 07.12.2020 N 61289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Минздрава России от 19.11.2020 N 1235н)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18.06.2001 N 77-ФЗ (ред. от 05.12.2022) &quot;О предупреждении распространения туберкулеза в Российской Федерации&quot; {КонсультантПлюс}">
        <w:r>
          <w:rPr>
            <w:sz w:val="20"/>
            <w:color w:val="0000ff"/>
          </w:rPr>
          <w:t xml:space="preserve">пунктом 4 статьи 8</w:t>
        </w:r>
      </w:hyperlink>
      <w:r>
        <w:rPr>
          <w:sz w:val="20"/>
        </w:rPr>
        <w:t xml:space="preserve"> Федерального закона от 18 июня 2001 г. N 77-ФЗ "О предупреждении распространения туберкулеза в Российской Федерации" (Собрание законодательства Российской Федерации, 2001, N 26, ст. 2581; 2004, N 35, ст. 3607; 2008, N 30, ст. 3616; 2011, N 30, ст. 4570; 2013, N 48, ст. 6165) и </w:t>
      </w:r>
      <w:hyperlink w:history="0" r:id="rId9" w:tooltip="Постановление Правительства РФ от 19.06.2012 N 608 (ред. от 26.01.2023) &quot;Об утверждении Положения о Министерстве здравоохранения Российской Федерации&quot; {КонсультантПлюс}">
        <w:r>
          <w:rPr>
            <w:sz w:val="20"/>
            <w:color w:val="0000ff"/>
          </w:rPr>
          <w:t xml:space="preserve">подпунктом 5.2.102</w:t>
        </w:r>
      </w:hyperlink>
      <w:r>
        <w:rPr>
          <w:sz w:val="20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4741; N 34, ст. 5255; N 49, ст. 6922; 2017, N 7, ст. 1066),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1" w:tooltip="ПОРЯДОК И СРОКИ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 сроки проведения профилактических медицинских осмотров граждан в целях выявления туберкулеза.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настоящий приказ вступает в силу с даты вступления в силу </w:t>
      </w:r>
      <w:hyperlink w:history="0" r:id="rId10" w:tooltip="Постановление Правительства РФ от 09.08.2017 N 952 &quot;О признании утратившими силу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Российской Федерации о признании утратившими силу </w:t>
      </w:r>
      <w:hyperlink w:history="0" r:id="rId11" w:tooltip="Постановление Правительства РФ от 25.12.2001 N 892 (ред. от 30.12.2005) &quot;О реализации Федерального закона &quot;О предупреждении распространения туберкулеза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и сроков проведения профилактических медицинских осмотров населения в целях выявления туберкулеза, утвержденных постановлением Правительства Российской Федерации от 25 декабря 2001 г. N 892 "О реализации Федерального закона "О предупреждении распространения туберкулеза в Российской Федерации" (Собрание законодательства Российской Федерации, 2001, N 53, ст. 5185; 2006, N 3, ст. 297).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В.И.СКВОРЦОВА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марта 2017 г. N 124н</w:t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ПОРЯДОК И СРОКИ</w:t>
      </w:r>
    </w:p>
    <w:p>
      <w:pPr>
        <w:pStyle w:val="2"/>
        <w:jc w:val="center"/>
      </w:pPr>
      <w:r>
        <w:rPr>
          <w:sz w:val="20"/>
        </w:rPr>
        <w:t xml:space="preserve">ПРОВЕДЕНИЯ ПРОФИЛАКТИЧЕСКИХ МЕДИЦИНСКИХ ОСМОТРОВ</w:t>
      </w:r>
    </w:p>
    <w:p>
      <w:pPr>
        <w:pStyle w:val="2"/>
        <w:jc w:val="center"/>
      </w:pPr>
      <w:r>
        <w:rPr>
          <w:sz w:val="20"/>
        </w:rPr>
        <w:t xml:space="preserve">ГРАЖДАН В ЦЕЛЯХ ВЫЯВЛЕНИЯ ТУБЕРКУЛЕЗА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риказ Минздрава России от 19.11.2020 N 1235н (ред. от 21.04.2022) &quot;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 законным представителям&quot; (Зарегистрировано в Минюсте России 07.12.2020 N 61289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Минздрава России от 19.11.2020 N 1235н)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порядок и сроки устанавливают правила проведения профилактических осмотров граждан (взрослых и детей) в целях выявления туберкулеза в медицинских организациях и иных организациях, осуществляющих медицинскую деятельность, независимо от организационно-правовой формы (далее соответственно - порядок и сроки, профилактические осмотры, медицинские организации).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Профилактические осмотры граждан проводятся в медицинских организациях по месту жительства, работы, службы, учебы, по месту отбывания наказания в виде лишения свободы, в местах содержания под стражей.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Профилактические осмотры детей проводятся в медицинских организациях, имеющих лицензию на осуществление медицинской деятельности, предусматривающую выполнение работ (оказание услуг) по "общей врачебной практике (семейной медицине)" или "фтизиатрии", или "педиатрии", "медицинским осмотрам профилактическим", а также "рентгенологии", "клинической лабораторной диагностике" (при проведении соответствующих исследований).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Профилактические осмотры взрослых проводятся в медицинских организациях, имеющих лицензию на осуществление медицинской деятельности, предусматривающую выполнение работ (оказание услуг) по "общей врачебной практике (семейной медицине)" или "фтизиатрии", или "терапии", "медицинским осмотрам профилактическим", а также "рентгенологии", "клинической лабораторной диагностике" (при проведении соответствующих исследований).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 отсутствия у медицинской организации лицензий на медицинскую деятельность в части выполнения работ (услуг) по "рентгенологии" или "клинической лабораторной диагностике" указанная медицинская организация организует проведение профилактического осмотра с проведением соответствующих исследований в иной медицинской организации, имеющей лицензию на осуществление медицинской деятельности в части выполнения требуемых работ (услуг), в соответствии с договорами, заключаемыми между этими медицинскими организациями.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Профилактические осмотры проводятся в рамках </w:t>
      </w:r>
      <w:hyperlink w:history="0" r:id="rId13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государственных гарантий бесплатного оказания гражданам медицинской помощи.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Необходимым предварительным условием медицинского вмешательства является дача обследуемым или его </w:t>
      </w:r>
      <w:hyperlink w:history="0" r:id="rId1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законным представителем</w:t>
        </w:r>
      </w:hyperlink>
      <w:r>
        <w:rPr>
          <w:sz w:val="20"/>
        </w:rPr>
        <w:t xml:space="preserve"> информированного добровольного согласия на медицинское вмешательство с соблюдением требований, установленных </w:t>
      </w:r>
      <w:hyperlink w:history="0" r:id="rId15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статьей 20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2011, N 48, ст. 6724; 2013, N 48, ст. 6165.</w:t>
      </w:r>
    </w:p>
    <w:p>
      <w:pPr>
        <w:pStyle w:val="0"/>
        <w:jc w:val="both"/>
      </w:pPr>
      <w:r>
        <w:rPr>
          <w:sz w:val="20"/>
        </w:rPr>
      </w:r>
    </w:p>
    <w:bookmarkStart w:id="47" w:name="P47"/>
    <w:bookmarkEnd w:id="47"/>
    <w:p>
      <w:pPr>
        <w:pStyle w:val="0"/>
        <w:ind w:firstLine="540"/>
        <w:jc w:val="both"/>
      </w:pPr>
      <w:r>
        <w:rPr>
          <w:sz w:val="20"/>
        </w:rPr>
        <w:t xml:space="preserve">8. Профилактические осмотры представляют собой комплекс медицинских вмешательств, направленных на выявление патологических состояний, свидетельствующих о наличии туберкулеза, с применением следующих методов обследования в зависимости от возраста: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дети в возрасте от 1 до 7 лет (включительно) - иммунодиагностика с применением аллергена бактерий с 2 туберкулиновыми единицами очищенного туберкулина в стандартном разведении;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дети в возрасте от 8 до 14 лет (включительно) - иммунодиагностика с применением аллергена туберкулезного рекомбинантного в стандартном разведении;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дети в возрасте от 15 до 17 лет (включительно) - 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(легких);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взрослые - флюорография легких или рентгенография органов грудной клетки (легких);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нетранспортабельные и маломобильные граждане - исследование мокроты на кислотоустойчивые микобактерии методом микроскопии.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Сроки проведения профилактических осмотров в отношении отдельных групп граждан определены </w:t>
      </w:r>
      <w:hyperlink w:history="0" w:anchor="P102" w:tooltip="СРОКИ ПРОВЕДЕНИЯ ПРОФИЛАКТИЧЕСКИХ ОСМОТРОВ">
        <w:r>
          <w:rPr>
            <w:sz w:val="20"/>
            <w:color w:val="0000ff"/>
          </w:rPr>
          <w:t xml:space="preserve">приложением</w:t>
        </w:r>
      </w:hyperlink>
      <w:r>
        <w:rPr>
          <w:sz w:val="20"/>
        </w:rPr>
        <w:t xml:space="preserve"> к настоящим порядку и срокам.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При проведении профилактических осмотров учитываются результаты внесенных в медицинскую документацию исследований, проведенных гражданам, предшествующих проведению указанных профилактических осмотров, давность которых не превышает 6 месяцев с даты проведения исследования.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целях организации проведения профилактических осмотров в медицинской организации назначается уполномоченное должностное лицо (далее - уполномоченное лицо).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Уполномоченное лицо контролирует составление врачами-педиатрами, врачами-педиатрами участковыми, врачами-терапевтами, врачами-терапевтами участковыми, врачами общей практики (семейными врачами), фельдшерами &lt;2&gt; (далее - медицинский работник, ответственный за проведение профилактического осмотра) медицинской организации, в которой гражданин получает первичную медико-санитарную помощь, поименных списков граждан, подлежащих профилактическому осмотру в очередном календарном году, из числа находящихся у них на медицинском обслуживании.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В случае возложения на них функций лечащего врача в соответствии с </w:t>
      </w:r>
      <w:hyperlink w:history="0" r:id="rId16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N 23971).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составлении поименного списка медицинский работник, ответственный за проведение профилактического осмотра, в отношении каждого гражданина указывает: возраст, метод обследования, планируемые дату и место проведения профилактического осмотра.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Уполномоченное лицо на основании поименных списков составляет календарный план проведения профилактических осмотров граждан с указанием дат и мест их проведения, количества необходимых исследований, числа граждан по каждой возрастной группе (далее - календарный план).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Календарный план подписывается руководителем медицинской организации или уполномоченным лицом не позднее чем за месяц до начала календарного года и доводится до сведения медицинских работников, участвующих в проведении профилактических осмотров, в том числе ответственных за проведение профилактических осмотров.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случае изменения численности граждан, подлежащих профилактическим осмотрам, медицинский работник, ответственный за проведение профилактического осмотра, представляет до 20 числа текущего месяца уточненный поименный список граждан уполномоченному лицу.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Уполномоченное лицо организует проведение мероприятий по информированию граждан по вопросам профилактики туберкулеза (в том числе в трудовых и учебных коллективах).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Медицинский работник, ответственный за проведение профилактического осмотра: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осуществляет информирование граждан, находящихся на медицинском обслуживании в медицинской организации, о необходимости прохождения профилактического осмотра (в том числе о дате, времени и месте его проведения), о его целях и задачах;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проводит разъяснительную работу и мотивирование граждан к прохождению профилактического осмотра;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организует выдачу направлений, в том числе в электронной форме, на исследования, предусмотренные </w:t>
      </w:r>
      <w:hyperlink w:history="0" w:anchor="P47" w:tooltip="8. Профилактические осмотры представляют собой комплекс медицинских вмешательств, направленных на выявление патологических состояний, свидетельствующих о наличии туберкулеза, с применением следующих методов обследования в зависимости от возраста: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настоящих порядка и сроков.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По завершении профилактического осмотра в Медицинскую карту пациента, получающего медицинскую помощь в амбулаторных условиях &lt;3&gt; (историю развития ребенка), на отдельную страницу вносятся: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Учетная </w:t>
      </w:r>
      <w:hyperlink w:history="0" r:id="rId17" w:tooltip="Приказ Минздрава России от 15.12.2014 N 834н (ред. от 02.11.2020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{КонсультантПлюс}">
        <w:r>
          <w:rPr>
            <w:sz w:val="20"/>
            <w:color w:val="0000ff"/>
          </w:rPr>
          <w:t xml:space="preserve">форма N 025/у</w:t>
        </w:r>
      </w:hyperlink>
      <w:r>
        <w:rPr>
          <w:sz w:val="20"/>
        </w:rPr>
        <w:t xml:space="preserve">, утвержденная приказом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а) объективные данные по результатам проведенных исследований;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сведения о наличии контактов с больным туберкулезом, результаты осмотров врачами-специалистами (в случае выявления патологических состояний, свидетельствующих о наличии туберкулеза);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заключение об отсутствии (выявлении) патологических состояний, свидетельствующих о наличии туберкулеза.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При выявлении в результате профилактического осмотра патологических состояний, свидетельствующих о наличии туберкулеза, медицинский работник, проводящий профилактический осмотр, должен в течение 2 календарных дней со дня завершения профилактического осмотра организовать обследование гражданина в соответствии с Порядком оказания медицинской помощи больным туберкулезом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8" w:tooltip="Приказ Минздрава России от 15.11.2012 N 932н (ред. от 21.02.2020) &quot;Об утверждении Порядка оказания медицинской помощи больным туберкулезом&quot; (Зарегистрировано в Минюсте России 07.03.2013 N 2755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15 ноября 2012 г. N 932н "Об утверждении Порядка оказания медицинской помощи больным туберкулезом" (зарегистрирован Министерством юстиции Российской Федерации 7 марта 2013 г., регистрационный N 27557).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Информация о состоянии здоровья, полученная по результатам профилактического осмотра, предоставляется гражданину в доступной для него форме в соответствии с </w:t>
      </w:r>
      <w:hyperlink w:history="0" r:id="rId19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частью 1 статьи 22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Собрание законодательства Российской Федерации, 2011, N 48, ст. 6724; 2013, N 48, ст. 6165.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отношении несовершеннолетнего, не достигшего возраста, установленного </w:t>
      </w:r>
      <w:hyperlink w:history="0" r:id="rId20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частью 2 статьи 54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&lt;6&gt;, информация о состоянии здоровья предоставляется его </w:t>
      </w:r>
      <w:hyperlink w:history="0" r:id="rId21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законному представителю</w:t>
        </w:r>
      </w:hyperlink>
      <w:r>
        <w:rPr>
          <w:sz w:val="20"/>
        </w:rPr>
        <w:t xml:space="preserve">, а в отношении несовершеннолетнего, достигшего указанного возраста, но не приобретшего дееспособность в полном объеме, этому несовершеннолетнему, а также до достижения им совершеннолетия его законному представителю.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риказ Минздрава России от 19.11.2020 N 1235н (ред. от 21.04.2022) &quot;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 законным представителям&quot; (Зарегистрировано в Минюсте России 07.12.2020 N 6128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19.11.2020 N 1235н)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Собрание законодательства Российской Федерации, 2011, N 48, ст. 6724; 2013, N 27, ст. 3477, N 48, ст. 6165; 2016, N 27, ст. 4219.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 и срокам проведения</w:t>
      </w:r>
    </w:p>
    <w:p>
      <w:pPr>
        <w:pStyle w:val="0"/>
        <w:jc w:val="right"/>
      </w:pPr>
      <w:r>
        <w:rPr>
          <w:sz w:val="20"/>
        </w:rPr>
        <w:t xml:space="preserve">профилактических медицинских</w:t>
      </w:r>
    </w:p>
    <w:p>
      <w:pPr>
        <w:pStyle w:val="0"/>
        <w:jc w:val="right"/>
      </w:pPr>
      <w:r>
        <w:rPr>
          <w:sz w:val="20"/>
        </w:rPr>
        <w:t xml:space="preserve">осмотров граждан в целях выявления</w:t>
      </w:r>
    </w:p>
    <w:p>
      <w:pPr>
        <w:pStyle w:val="0"/>
        <w:jc w:val="right"/>
      </w:pPr>
      <w:r>
        <w:rPr>
          <w:sz w:val="20"/>
        </w:rPr>
        <w:t xml:space="preserve">туберкулеза, 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марта 2017 г. N 124н</w:t>
      </w:r>
    </w:p>
    <w:p>
      <w:pPr>
        <w:pStyle w:val="0"/>
        <w:jc w:val="both"/>
      </w:pPr>
      <w:r>
        <w:rPr>
          <w:sz w:val="20"/>
        </w:rPr>
      </w:r>
    </w:p>
    <w:bookmarkStart w:id="102" w:name="P102"/>
    <w:bookmarkEnd w:id="102"/>
    <w:p>
      <w:pPr>
        <w:pStyle w:val="2"/>
        <w:jc w:val="center"/>
      </w:pPr>
      <w:r>
        <w:rPr>
          <w:sz w:val="20"/>
        </w:rPr>
        <w:t xml:space="preserve">СРОКИ ПРОВЕДЕНИЯ ПРОФИЛАКТИЧЕСКИХ ОСМОТРОВ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57"/>
        <w:gridCol w:w="1700"/>
        <w:gridCol w:w="1700"/>
        <w:gridCol w:w="737"/>
        <w:gridCol w:w="1417"/>
      </w:tblGrid>
      <w:tr>
        <w:tc>
          <w:tcPr>
            <w:tcW w:w="35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Группы граждан</w:t>
            </w:r>
          </w:p>
        </w:tc>
        <w:tc>
          <w:tcPr>
            <w:gridSpan w:val="4"/>
            <w:tcW w:w="5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Сроки проведения профилактического осмотра</w:t>
            </w:r>
          </w:p>
        </w:tc>
      </w:tr>
      <w:tr>
        <w:tc>
          <w:tcPr>
            <w:vMerge w:val="continue"/>
          </w:tcPr>
          <w:p/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раз в год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чем 1 раз в два года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раза в год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индивидуальном порядке</w:t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Взрослые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показателе общей заболеваемости туберкулезом в субъекте Российской Федерации 40 и более на 100 000 населения)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показателе общей заболеваемости туберкулезом в субъекте Российской Федерации менее 40 на 100 000 населения)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Работники родильных домов, (отделений, перинатальных центров)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Лица с ВИЧ-инфекцией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Лица, снятые с диспансерного наблюдения в специализированных противотуберкулезных медицинских организациях в связи с выздоровлением от туберкулеза, - в течение первых 3 лет после снятия с диспансерного наблюдения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Лица, состоящие на диспансерном наблюдении (в том числе профилактическом наблюдении) в наркологических и психиатрических специализированных медицинских организациях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Лица, освобожденные из мест отбывания наказания в виде лишения свободы, из мест содержания под стражей, - в течение первых 2 лет после освобождения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Подследственные, содержащиеся в местах отбывания наказания в виде лишения свободы, в местах содержания под стражей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Дети в возрасте от 1 до 17 лет включительно, не вакцинированные против туберкулеза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Дети в возрасте от 1 до 17 лет включительно, больные сахарным диабетом, хроническими неспецифическими заболеваниями органов дыхания, желудочно-кишечного тракта, мочеполовой системы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Дети в возрасте от 1 до 17 лет включительно, получающие кортикостероидную, лучевую, цитостатическую и иммуносупрессивную терапию, генноинженерные иммунобиологические препараты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Дети в возрасте от 1 до 17 лет включительно из числа мигрантов, беженцев, вынужденных переселенцев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Дети в возрасте от 1 до 17 лет включительно, проживающие в организациях социального обслуживания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Взрослые, больные хроническими неспецифическими заболеваниями органов дыхания, желудочно-кишечного тракта, мочеполовой системы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Взрослые, больные сахарным диабетом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Взрослые, получающие кортикостероидную, лучевую, цитостатическую и иммуносупрессивную терапию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Лица без определенного места жительства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Беженцы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Лица, проживающие в стационарных организациях социального обслуживания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Работники организаций социального обслуживания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Работники медицинских, в том числе санаторно-курортных организаций, образовательных, оздоровительных и спортивных организаций для детей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Лица, проживающие совместно с беременными женщинами и новорожденными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Лица, у которых диагноз ВИЧ-инфекция установлен впервые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Лица из окружения детей, имеющих измененную чувствительность к аллергенам туберкулезным, если с момента последнего обследования прошло более 6 месяцев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W w:w="3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Лица, в отношении которых имеются данные о наличии контакта с больным с заразной формой туберкулеза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21.03.2017 N 124н</w:t>
            <w:br/>
            <w:t>(ред. от 19.11.2020)</w:t>
            <w:br/>
            <w:t>"Об утверждении порядка и сроков проведения профилакти...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C7A479C82588636F58C10BDCBFA6230E2C7D65D2053D95DEB34164CE63675B52C460AFB55D2E7D2DAA21932D8FD896229566CCF57C2BD36BoCj2G" TargetMode = "External"/>
	<Relationship Id="rId8" Type="http://schemas.openxmlformats.org/officeDocument/2006/relationships/hyperlink" Target="consultantplus://offline/ref=C7A479C82588636F58C10BDCBFA6230E2C7F60D7043695DEB34164CE63675B52C460AFB75F25297EEB7FCA7CC3939B24837ACCF1o6j1G" TargetMode = "External"/>
	<Relationship Id="rId9" Type="http://schemas.openxmlformats.org/officeDocument/2006/relationships/hyperlink" Target="consultantplus://offline/ref=C7A479C82588636F58C10BDCBFA6230E2C7E6BD3053C95DEB34164CE63675B52C460AFB55D2E7C2DAF21932D8FD896229566CCF57C2BD36BoCj2G" TargetMode = "External"/>
	<Relationship Id="rId10" Type="http://schemas.openxmlformats.org/officeDocument/2006/relationships/hyperlink" Target="consultantplus://offline/ref=C7A479C82588636F58C10BDCBFA6230E2A7E61D5053595DEB34164CE63675B52C460AFB55D2E7D2FA921932D8FD896229566CCF57C2BD36BoCj2G" TargetMode = "External"/>
	<Relationship Id="rId11" Type="http://schemas.openxmlformats.org/officeDocument/2006/relationships/hyperlink" Target="consultantplus://offline/ref=C7A479C82588636F58C10BDCBFA6230E2D7B6BD7063FC8D4BB1868CC64680445C329A3B45D2E7C28A47E96389E809B2A8378CAED6029D1o6jAG" TargetMode = "External"/>
	<Relationship Id="rId12" Type="http://schemas.openxmlformats.org/officeDocument/2006/relationships/hyperlink" Target="consultantplus://offline/ref=C7A479C82588636F58C10BDCBFA6230E2C7D65D2053D95DEB34164CE63675B52C460AFB55D2E7D2DAA21932D8FD896229566CCF57C2BD36BoCj2G" TargetMode = "External"/>
	<Relationship Id="rId13" Type="http://schemas.openxmlformats.org/officeDocument/2006/relationships/hyperlink" Target="consultantplus://offline/ref=C7A479C82588636F58C10BDCBFA6230E297862D4073595DEB34164CE63675B52C460AFB55D2E7D29A721932D8FD896229566CCF57C2BD36BoCj2G" TargetMode = "External"/>
	<Relationship Id="rId14" Type="http://schemas.openxmlformats.org/officeDocument/2006/relationships/hyperlink" Target="consultantplus://offline/ref=C7A479C82588636F58C10BDCBFA6230E217565D5073FC8D4BB1868CC64680445C329A3B45D2E7D2BA47E96389E809B2A8378CAED6029D1o6jAG" TargetMode = "External"/>
	<Relationship Id="rId15" Type="http://schemas.openxmlformats.org/officeDocument/2006/relationships/hyperlink" Target="consultantplus://offline/ref=C7A479C82588636F58C10BDCBFA6230E2C7865D20F3D95DEB34164CE63675B52C460AFB55D2E7F2AAD21932D8FD896229566CCF57C2BD36BoCj2G" TargetMode = "External"/>
	<Relationship Id="rId16" Type="http://schemas.openxmlformats.org/officeDocument/2006/relationships/hyperlink" Target="consultantplus://offline/ref=C7A479C82588636F58C10BDCBFA6230E2A7464D70F3C95DEB34164CE63675B52D660F7B95D26632FA934C57CC9o8jEG" TargetMode = "External"/>
	<Relationship Id="rId17" Type="http://schemas.openxmlformats.org/officeDocument/2006/relationships/hyperlink" Target="consultantplus://offline/ref=C7A479C82588636F58C10BDCBFA6230E2B7A6AD7053295DEB34164CE63675B52C460AFB55D2E7D2BAD21932D8FD896229566CCF57C2BD36BoCj2G" TargetMode = "External"/>
	<Relationship Id="rId18" Type="http://schemas.openxmlformats.org/officeDocument/2006/relationships/hyperlink" Target="consultantplus://offline/ref=C7A479C82588636F58C10BDCBFA6230E2B796BD4043695DEB34164CE63675B52D660F7B95D26632FA934C57CC9o8jEG" TargetMode = "External"/>
	<Relationship Id="rId19" Type="http://schemas.openxmlformats.org/officeDocument/2006/relationships/hyperlink" Target="consultantplus://offline/ref=C7A479C82588636F58C10BDCBFA6230E2C7865D20F3D95DEB34164CE63675B52C460AFB55D2E7F27AA21932D8FD896229566CCF57C2BD36BoCj2G" TargetMode = "External"/>
	<Relationship Id="rId20" Type="http://schemas.openxmlformats.org/officeDocument/2006/relationships/hyperlink" Target="consultantplus://offline/ref=C7A479C82588636F58C10BDCBFA6230E2C7865D20F3D95DEB34164CE63675B52C460AFB55D2F7C29A921932D8FD896229566CCF57C2BD36BoCj2G" TargetMode = "External"/>
	<Relationship Id="rId21" Type="http://schemas.openxmlformats.org/officeDocument/2006/relationships/hyperlink" Target="consultantplus://offline/ref=C7A479C82588636F58C10BDCBFA6230E217565D5073FC8D4BB1868CC64680445C329A3B45D2E7D2BA47E96389E809B2A8378CAED6029D1o6jAG" TargetMode = "External"/>
	<Relationship Id="rId22" Type="http://schemas.openxmlformats.org/officeDocument/2006/relationships/hyperlink" Target="consultantplus://offline/ref=C7A479C82588636F58C10BDCBFA6230E2C7D65D2053D95DEB34164CE63675B52C460AFB55D2E7D2DAA21932D8FD896229566CCF57C2BD36BoCj2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21.03.2017 N 124н
(ред. от 19.11.2020)
"Об утверждении порядка и сроков проведения профилактических медицинских осмотров граждан в целях выявления туберкулеза"
(Зарегистрировано в Минюсте России 31.05.2017 N 46909)</dc:title>
  <dcterms:created xsi:type="dcterms:W3CDTF">2023-06-08T06:35:39Z</dcterms:created>
</cp:coreProperties>
</file>